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1C" w:rsidRDefault="00CA031C">
      <w:pPr>
        <w:rPr>
          <w:rFonts w:hint="eastAsia"/>
        </w:rPr>
      </w:pPr>
    </w:p>
    <w:p w:rsidR="00CA031C" w:rsidRDefault="00CA031C"/>
    <w:tbl>
      <w:tblPr>
        <w:tblW w:w="9867" w:type="dxa"/>
        <w:jc w:val="center"/>
        <w:tblCellSpacing w:w="15" w:type="dxa"/>
        <w:tblInd w:w="7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7"/>
      </w:tblGrid>
      <w:tr w:rsidR="006064FA" w:rsidRPr="00DE6CE9" w:rsidTr="008006F6">
        <w:trPr>
          <w:trHeight w:val="600"/>
          <w:tblCellSpacing w:w="15" w:type="dxa"/>
          <w:jc w:val="center"/>
        </w:trPr>
        <w:tc>
          <w:tcPr>
            <w:tcW w:w="9807" w:type="dxa"/>
            <w:vAlign w:val="center"/>
            <w:hideMark/>
          </w:tcPr>
          <w:p w:rsidR="006064FA" w:rsidRPr="00CA031C" w:rsidRDefault="006064FA" w:rsidP="006064FA">
            <w:pPr>
              <w:widowControl/>
              <w:spacing w:line="384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CA031C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关于印发南京市化工工程专业中级专业技术资格条件的通知</w:t>
            </w:r>
            <w:r w:rsidRPr="00CA031C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br/>
            </w:r>
            <w:r w:rsidRPr="00CA031C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〔本通知从2015年01月01日起执行〕</w:t>
            </w:r>
          </w:p>
        </w:tc>
      </w:tr>
      <w:tr w:rsidR="006064FA" w:rsidRPr="00DE6CE9" w:rsidTr="008006F6">
        <w:trPr>
          <w:trHeight w:val="30"/>
          <w:tblCellSpacing w:w="15" w:type="dxa"/>
          <w:jc w:val="center"/>
        </w:trPr>
        <w:tc>
          <w:tcPr>
            <w:tcW w:w="9807" w:type="dxa"/>
            <w:vAlign w:val="center"/>
            <w:hideMark/>
          </w:tcPr>
          <w:p w:rsidR="006064FA" w:rsidRPr="00DE6CE9" w:rsidRDefault="006064FA" w:rsidP="006064FA">
            <w:pPr>
              <w:widowControl/>
              <w:spacing w:line="384" w:lineRule="auto"/>
              <w:ind w:firstLine="0"/>
              <w:jc w:val="center"/>
              <w:rPr>
                <w:rFonts w:ascii="仿宋_GB2312" w:eastAsia="仿宋_GB2312" w:hAnsi="宋体" w:cs="宋体"/>
                <w:b/>
                <w:color w:val="0000FF"/>
                <w:kern w:val="0"/>
                <w:sz w:val="4"/>
                <w:szCs w:val="18"/>
              </w:rPr>
            </w:pPr>
          </w:p>
        </w:tc>
      </w:tr>
      <w:tr w:rsidR="006064FA" w:rsidRPr="00DE6CE9" w:rsidTr="008006F6">
        <w:trPr>
          <w:trHeight w:val="300"/>
          <w:tblCellSpacing w:w="15" w:type="dxa"/>
          <w:jc w:val="center"/>
        </w:trPr>
        <w:tc>
          <w:tcPr>
            <w:tcW w:w="9807" w:type="dxa"/>
            <w:vAlign w:val="center"/>
            <w:hideMark/>
          </w:tcPr>
          <w:p w:rsidR="006064FA" w:rsidRPr="00DE6CE9" w:rsidRDefault="006064FA" w:rsidP="006064FA">
            <w:pPr>
              <w:widowControl/>
              <w:spacing w:line="384" w:lineRule="auto"/>
              <w:ind w:firstLine="0"/>
              <w:jc w:val="center"/>
              <w:rPr>
                <w:rFonts w:ascii="仿宋_GB2312" w:eastAsia="仿宋_GB2312" w:hAnsi="宋体" w:cs="宋体"/>
                <w:b/>
                <w:color w:val="A9A9A9"/>
                <w:kern w:val="0"/>
                <w:sz w:val="16"/>
                <w:szCs w:val="16"/>
              </w:rPr>
            </w:pPr>
          </w:p>
        </w:tc>
      </w:tr>
      <w:tr w:rsidR="006064FA" w:rsidRPr="00DE6CE9" w:rsidTr="008006F6">
        <w:trPr>
          <w:trHeight w:val="5100"/>
          <w:tblCellSpacing w:w="15" w:type="dxa"/>
          <w:jc w:val="center"/>
        </w:trPr>
        <w:tc>
          <w:tcPr>
            <w:tcW w:w="9807" w:type="dxa"/>
            <w:hideMark/>
          </w:tcPr>
          <w:p w:rsidR="006064FA" w:rsidRPr="00DE6CE9" w:rsidRDefault="006064FA" w:rsidP="00CA031C">
            <w:pPr>
              <w:widowControl/>
              <w:ind w:firstLine="0"/>
              <w:jc w:val="center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宁职称字〔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>2014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〕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号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各区人力资源和社会保障局，市有关单位：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现将《南京市化工工程专业中级专业技术资格条件》印发给你们，请贯彻执行。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righ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南京市职称（职业资格）工作领导小组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left="960" w:hanging="960"/>
              <w:jc w:val="righ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2014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17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CA031C" w:rsidRPr="00DE6CE9" w:rsidRDefault="00CA031C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center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 xml:space="preserve">南京市人力资源和社会保障局办公室 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>2014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年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月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>17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日印发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共印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404040"/>
                <w:kern w:val="0"/>
                <w:sz w:val="32"/>
                <w:szCs w:val="32"/>
              </w:rPr>
              <w:t>5</w:t>
            </w:r>
            <w:r w:rsidRPr="00DE6CE9">
              <w:rPr>
                <w:rFonts w:ascii="仿宋_GB2312" w:eastAsia="仿宋_GB2312" w:hAnsi="宋体" w:cs="宋体" w:hint="eastAsia"/>
                <w:b/>
                <w:color w:val="404040"/>
                <w:kern w:val="0"/>
                <w:sz w:val="32"/>
                <w:szCs w:val="32"/>
              </w:rPr>
              <w:t>份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44"/>
                <w:szCs w:val="44"/>
              </w:rPr>
            </w:pPr>
          </w:p>
          <w:p w:rsidR="006064FA" w:rsidRPr="00112273" w:rsidRDefault="006064FA" w:rsidP="00CA031C">
            <w:pPr>
              <w:widowControl/>
              <w:ind w:firstLine="0"/>
              <w:jc w:val="center"/>
              <w:rPr>
                <w:rFonts w:ascii="黑体" w:eastAsia="黑体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112273">
              <w:rPr>
                <w:rFonts w:ascii="黑体" w:eastAsia="黑体" w:hAnsi="宋体" w:cs="宋体" w:hint="eastAsia"/>
                <w:b/>
                <w:color w:val="000000"/>
                <w:kern w:val="0"/>
                <w:sz w:val="44"/>
                <w:szCs w:val="44"/>
              </w:rPr>
              <w:lastRenderedPageBreak/>
              <w:t>南京市化工工程专业中级专业技术资格条件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CA031C" w:rsidRDefault="00B10128" w:rsidP="00CA031C">
            <w:pPr>
              <w:widowControl/>
              <w:ind w:firstLine="0"/>
              <w:jc w:val="center"/>
              <w:rPr>
                <w:rFonts w:ascii="黑体" w:eastAsia="黑体" w:hAnsi="宋体" w:cs="宋体" w:hint="eastAsia"/>
                <w:b/>
                <w:color w:val="404040"/>
                <w:kern w:val="0"/>
                <w:sz w:val="30"/>
                <w:szCs w:val="30"/>
              </w:rPr>
            </w:pPr>
            <w:r w:rsidRPr="00CA031C">
              <w:rPr>
                <w:rFonts w:ascii="黑体" w:eastAsia="黑体" w:hAnsi="宋体" w:cs="宋体" w:hint="eastAsia"/>
                <w:b/>
                <w:color w:val="404040"/>
                <w:kern w:val="0"/>
                <w:sz w:val="30"/>
                <w:szCs w:val="30"/>
              </w:rPr>
              <w:t>（2015年实施）</w:t>
            </w:r>
          </w:p>
          <w:p w:rsidR="00112273" w:rsidRDefault="00112273" w:rsidP="00CA031C">
            <w:pPr>
              <w:widowControl/>
              <w:ind w:firstLineChars="1140" w:firstLine="3662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6064FA" w:rsidRPr="00DE6CE9" w:rsidRDefault="006064FA" w:rsidP="00CA031C">
            <w:pPr>
              <w:widowControl/>
              <w:ind w:firstLineChars="1140" w:firstLine="3662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第一章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总则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第一条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资格标准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掌握本专业基础理论和技术知识，熟悉本专业的有关标准、规范，了解本专业领域的发展动态，具有实践工作经验；能独立解决本专业技术问题，能对自己的工作经验和技术成果进行理论论述；能够运用计算机获取信息，在引进、消化、吸收新技术中创新开展工作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第二条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适用范围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资格条件适用于在我市企业、事业单位及其他社会组织中从事化工工程包括有机化工、无机化工、精细化工、橡塑、生物化工、煤化工、石油化工、硅酸盐、化学矿山、金属冶炼、化机化仪、化学分析、环保防腐等专业科研、设计、生产、质检、安全、信息、管理等方面工作的专业技术人员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　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第二章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申报条件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第三条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政治、职业道德要求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遵守国家法律法规，有良好的职业道德和敬业精神，任现职期间认真履行聘约，胜任本职工作。正常晋升专业技术资格的人员，年度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考核均为合格以上。破格晋升专业技术资格的人员，任现职（从业）以来至少有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次年度考核为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优秀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任现职（从业）以来，出现如下情况之一，在规定的年限上延迟申报：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（一）年度考核有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基本合格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或受到警告处分者，当年及下一年度不得申报。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（二）年度考核有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不合格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或重大工程质量安全事故的主要责任人，受记过以上处分者，当年不得申报，并从下一年度起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年内不得申报。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（三）伪造学历、资历、业绩，剽窃他人成果等弄虚作假者，取消当年申报资格，并从下一年度起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年内不得申报。情节特别严重者，取消其现任专业技术资格。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第四条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学历、资历要求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（一）取得国民教育学历，申报工程师资格须具备下列条件之一：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、获得本专业或相近专业中专以上学历后，从事本专业技术工作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10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年以上，取得助理工程师资格并受聘助理工程师职务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5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年以上，获得本专业或相近专业后大学专科以上学历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、获得本专业或相近专业大学专科学历后，从事本专业技术工作，取得助理工程师资格并受聘助理工程师职务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年以上；或获得本专业或相近专业大学专科学历后，在企业从事本专业技术工作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7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年以上，取得助理工程师资格并受聘助理工程师职务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、获得本专业或相近专业大学本科学历后，在企业从事本专业技术工作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5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年以上，取得助理工程师资格并受聘助理工程师职务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（二）具备下列条件之一并考核合格者，可初定工程师资格：</w:t>
            </w:r>
          </w:p>
          <w:p w:rsidR="006064FA" w:rsidRPr="00DE6CE9" w:rsidRDefault="006064FA" w:rsidP="00DD5750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、获得本专业或相近专业博士研究生学历（学位）。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、获得本专业或相近专业硕士研究生学历（学位）后，从事本专业技术工作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第五条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职称计算机要求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具备下列条件之一：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（一）获得计算机专业大学专科以上学历。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（二）参加全国计算机软件专业技术资格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水平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考试，成绩合格。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（三）取得全国专业技术人员计算机应用能力考试规定科目的合格证。（四）取得省人社厅组织的专业技术人员信息化素质培训考核合格证。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（五）取得市人社局组织的职称计算机应用能力考试合格证书。</w:t>
            </w:r>
          </w:p>
          <w:p w:rsidR="00CA031C" w:rsidRDefault="006064FA" w:rsidP="00CA031C">
            <w:pPr>
              <w:widowControl/>
              <w:ind w:firstLine="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（六）取得《江苏省海外高层次人才居住证》或《南京海外留学人才居住证》。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第六条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继续教育要求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按照《江苏省专业技术人员继续教育条列》有关规定，结合实际专业技术工作需要，参加继续教育，达到规定要求。　</w:t>
            </w:r>
          </w:p>
          <w:p w:rsidR="006064FA" w:rsidRPr="00DE6CE9" w:rsidRDefault="006064FA" w:rsidP="00CA031C">
            <w:pPr>
              <w:widowControl/>
              <w:ind w:firstLine="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6064FA" w:rsidRPr="00DE6CE9" w:rsidRDefault="006064FA" w:rsidP="00CA031C">
            <w:pPr>
              <w:widowControl/>
              <w:ind w:firstLine="33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第三章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评审条件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第七条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专业理论知识要求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（一）掌握本专业基础理论知识和专业知识，对所从事的专业理论有一定研究。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（二）熟悉国家有关的法律、技术法规和政策。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（三）掌握本专业技术标准、规范、规程、规章，基本掌握相关专业的有关知识。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（四）能对一般技术问题进行分析和总结，能结合本单位实际情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况，提出新技术应用及技术开发的方法或路径。</w:t>
            </w:r>
          </w:p>
          <w:p w:rsidR="00DD5750" w:rsidRDefault="006064FA" w:rsidP="00CA031C">
            <w:pPr>
              <w:widowControl/>
              <w:ind w:firstLine="64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（五）了解本专业领域的国内外发展动态。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第八条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专业技术工作经历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能力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要求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任现职（从业）以来，须具备下列条件之一：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（一）参与区级以上重要工程项目、技术改造项目，取得一定的社会效益或经济效益。</w:t>
            </w:r>
          </w:p>
          <w:p w:rsidR="00CA031C" w:rsidRDefault="006064FA" w:rsidP="00CA031C">
            <w:pPr>
              <w:widowControl/>
              <w:ind w:firstLine="648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（二）作为技术骨干推广应用具有较高水平的新技术、新工艺、新产品、新材料。</w:t>
            </w:r>
          </w:p>
          <w:p w:rsidR="006064FA" w:rsidRPr="00DE6CE9" w:rsidRDefault="006064FA" w:rsidP="00CA031C">
            <w:pPr>
              <w:widowControl/>
              <w:ind w:firstLine="648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（三）参加过本行业或本单位大、中型项目中的某道工序设计。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（四）参加本单位生产技术发展规划、重大生产技术措施的制定和实施。</w:t>
            </w:r>
          </w:p>
          <w:p w:rsidR="006064FA" w:rsidRPr="00DE6CE9" w:rsidRDefault="006064FA" w:rsidP="00CA031C">
            <w:pPr>
              <w:widowControl/>
              <w:ind w:firstLine="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（五）参加起草或编制国家、行业、地方或企业标准、规范、规程和标准图集。</w:t>
            </w:r>
          </w:p>
          <w:p w:rsidR="006064FA" w:rsidRPr="00DE6CE9" w:rsidRDefault="006064FA" w:rsidP="00CA031C">
            <w:pPr>
              <w:widowControl/>
              <w:ind w:firstLine="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（六）参加过市（厅）级以上重点科研项目。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（七）获得发明专利或实用新型专利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项。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第九条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业绩成果要求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任现职（从业）以来须具备下列条件之一：</w:t>
            </w:r>
          </w:p>
          <w:p w:rsidR="006064FA" w:rsidRPr="00DE6CE9" w:rsidRDefault="006064FA" w:rsidP="00CA031C">
            <w:pPr>
              <w:widowControl/>
              <w:ind w:firstLine="5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（一）区级科技进步三等奖（或相应奖项）以上获奖项目的主要完成人（前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5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名，以个人证书为准）。</w:t>
            </w:r>
          </w:p>
          <w:p w:rsidR="00CA031C" w:rsidRDefault="006064FA" w:rsidP="00CA031C">
            <w:pPr>
              <w:widowControl/>
              <w:ind w:firstLine="56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（二）引进推广国内外先进技术，改进生产工艺，提高产品质量，研发新产品并获市级以上奖励（以个人证书为准）。</w:t>
            </w:r>
          </w:p>
          <w:p w:rsidR="006064FA" w:rsidRPr="00DE6CE9" w:rsidRDefault="006064FA" w:rsidP="00CA031C">
            <w:pPr>
              <w:widowControl/>
              <w:ind w:firstLine="5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（三）在技术创新、进步、引进、管理及主要产品的工艺、设备、质量管理等方面做出突出成绩，取得明显经济效益（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20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万元以上）或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获得市级以上主管部门的奖励。</w:t>
            </w:r>
          </w:p>
          <w:p w:rsidR="006064FA" w:rsidRPr="00DE6CE9" w:rsidRDefault="006064FA" w:rsidP="00CA031C">
            <w:pPr>
              <w:widowControl/>
              <w:ind w:firstLine="5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（四）解决较复杂疑难类技术问题，参与本单位的技术改造项目获得明显经济效益；或在处理工程质量安全事故中，措施得当，效果显著。</w:t>
            </w:r>
          </w:p>
          <w:p w:rsidR="006064FA" w:rsidRPr="00DE6CE9" w:rsidRDefault="006064FA" w:rsidP="00CA031C">
            <w:pPr>
              <w:widowControl/>
              <w:ind w:firstLine="5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（五）提出的合理化建议被采纳，解决生产中的技术问题，在本专业技术工作中吸取、采用国内外先进技术，取得明显经济效益或社会效益。</w:t>
            </w:r>
          </w:p>
          <w:p w:rsidR="006064FA" w:rsidRPr="00DE6CE9" w:rsidRDefault="006064FA" w:rsidP="00CA031C">
            <w:pPr>
              <w:widowControl/>
              <w:ind w:firstLine="5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（六）获得发明专利或实用新型专利，已实施取得效益。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论文论著要求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任现职（从业）以来，独立或作为第一作者发表本专业研究论文，或作为主要编著者出版本专业研究著作，具备下列条件之一：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（一）出版本专业著作，本人撰写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万字以上。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（二）结合本专业工作实际，撰写有一定水平的研究论文、专项研究报告、技术分析、技术总结、立项研究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论证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报告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篇以上。其中，在本专业领域公开刊物（须有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ISSN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和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CN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刊号）或本行业市级以上专业期刊上发表本专业研究论文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篇以上。　　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CA031C" w:rsidRDefault="006064FA" w:rsidP="00CA031C">
            <w:pPr>
              <w:widowControl/>
              <w:ind w:firstLine="318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第四章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破格条件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第十一条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破格申报条件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任现职（从业）以来，业绩突出，在本专业学术和技术领域有较大贡献，符合下列条件的可破格申报：　　</w:t>
            </w:r>
          </w:p>
          <w:p w:rsidR="00CA031C" w:rsidRDefault="006064FA" w:rsidP="00CA031C">
            <w:pPr>
              <w:widowControl/>
              <w:ind w:firstLine="648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获得本专业或相近专业中专学历后，从事本专业技术工作满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10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年，且取得助理工程师资格并受聘助理工程师职务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5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年以上，获得本专业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或相近专业后大学专科以上学历不满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年，申报中级专业技术资格须具备破格评审条件中的一条。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="008006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第十二条</w:t>
            </w:r>
            <w:r w:rsidR="008006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破格评审条件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任现职（从业）以来，在符合第三章规定的评审条件的前提下，还须具备下列条件之一：</w:t>
            </w:r>
          </w:p>
          <w:p w:rsidR="006064FA" w:rsidRPr="00DE6CE9" w:rsidRDefault="006064FA" w:rsidP="00CA031C">
            <w:pPr>
              <w:widowControl/>
              <w:ind w:firstLine="648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（一）市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厅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级科技进步三等奖（及相应奖励）或区级科技进步二等奖以上获奖项目的主要完成人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前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5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名，以个人奖励证书为准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br/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　　（二）获得劳动模范等市级以上综合表彰。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（三）直接负责或技术负责完成市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厅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级以上重点项目的研究、设计，或发明、引进、转化技术创新成果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专利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并用于生产实践，取得较好的经济效益和社会效益，经有关专家鉴定认可。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336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第五章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附则</w:t>
            </w:r>
          </w:p>
          <w:p w:rsidR="006064FA" w:rsidRPr="00DE6CE9" w:rsidRDefault="006064FA" w:rsidP="00CA031C">
            <w:pPr>
              <w:widowControl/>
              <w:ind w:firstLine="0"/>
              <w:jc w:val="left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</w:p>
          <w:p w:rsidR="006064FA" w:rsidRPr="00DE6CE9" w:rsidRDefault="006064FA" w:rsidP="00CA031C">
            <w:pPr>
              <w:widowControl/>
              <w:ind w:firstLine="62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第十三条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8006F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申报工程系列化工工程专业中级资格应提交规定的材料，并按个人申报（含网上申报）、单位推荐、各级职称主管部门审核、专业评审（破格面试）、公示、市人社局行文批复等程序进行。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第十四条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8006F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大学专科以上申报人员须提供省以上教育主管部门出具的</w:t>
            </w:r>
            <w:r w:rsidRPr="008006F6">
              <w:rPr>
                <w:rFonts w:ascii="黑体" w:eastAsia="黑体" w:hAnsi="宋体" w:cs="宋体" w:hint="eastAsia"/>
                <w:b/>
                <w:color w:val="000000"/>
                <w:kern w:val="0"/>
                <w:sz w:val="32"/>
                <w:szCs w:val="32"/>
              </w:rPr>
              <w:t>《高等教育学历认证报告》或《学历证书电子注册备案表》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（中国高等教育学生信息网）。</w:t>
            </w:r>
          </w:p>
          <w:p w:rsidR="006064FA" w:rsidRPr="00DE6CE9" w:rsidRDefault="006064FA" w:rsidP="00CA031C">
            <w:pPr>
              <w:widowControl/>
              <w:ind w:firstLineChars="196" w:firstLine="63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第十五条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006F6">
              <w:rPr>
                <w:rFonts w:ascii="黑体" w:eastAsia="黑体" w:hAnsi="宋体" w:cs="宋体" w:hint="eastAsia"/>
                <w:b/>
                <w:color w:val="000000"/>
                <w:kern w:val="0"/>
                <w:sz w:val="32"/>
                <w:szCs w:val="32"/>
              </w:rPr>
              <w:t>本资格条件中有效学历、任职年限、业绩成果、论文等取得时间均截止到申报年的上一年年底。申报人员须提供在本单位缴纳养老保险</w:t>
            </w:r>
            <w:r w:rsidRPr="008006F6">
              <w:rPr>
                <w:rFonts w:ascii="黑体" w:eastAsia="黑体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8006F6">
              <w:rPr>
                <w:rFonts w:ascii="黑体" w:eastAsia="黑体" w:hAnsi="宋体" w:cs="宋体" w:hint="eastAsia"/>
                <w:b/>
                <w:color w:val="000000"/>
                <w:kern w:val="0"/>
                <w:sz w:val="32"/>
                <w:szCs w:val="32"/>
              </w:rPr>
              <w:t>年以上的相关证明材料，还需提供与业绩成果相对应的佐证材料。</w:t>
            </w:r>
          </w:p>
          <w:p w:rsidR="006064FA" w:rsidRPr="00DE6CE9" w:rsidRDefault="006064FA" w:rsidP="00CA031C">
            <w:pPr>
              <w:widowControl/>
              <w:ind w:firstLine="62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第十六条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本资格条件中规定的学历、年限、数量、等级等冠以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以上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的均含本级。其中，事业单位专业技术人员的任职年限以专业技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术职务聘书为依据。</w:t>
            </w:r>
          </w:p>
          <w:p w:rsidR="00CA031C" w:rsidRDefault="006064FA" w:rsidP="00CA031C">
            <w:pPr>
              <w:widowControl/>
              <w:ind w:firstLine="64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第十七条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本资格条件中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本专业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均指化工工程专业，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相近专业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为理工科专业。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任现职（从业）以来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中的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“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从业以来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”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仅适用企业专业技术人员，以近五年为主。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第十八条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8006F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初级专业技术资格初定及考试条件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（一）初定化工工程专业等工程系列初级专业技术资格，应符合下列条件之一，且同一学历只可初定一次：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、取得本专业或相近专业中专或大学专科学历后，从事本专业技术工作满一年，可初定技术员资格。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、取得中专学历后，从事本专业技术工作，通过初级考试取得技术员资格并受聘技术员职务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年以上；或取得大学专科学历后，从事本专业技术工作，通过初级考试取得技术员资格并受聘技术员职务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年以上，可初定助理工程师资格。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、取得本专业或相近专业大学专科学历后，从事本专业技术工作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年以上，或取得本专业或相近专业本科学历后，从事本专业技术工作</w:t>
            </w:r>
            <w:r w:rsidRPr="00DE6CE9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年以上，可初定助理工程师资格。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二）申报化工工程专业等工程系列初级专业技术资格，符合相应的学历及专业工作年限要求，但所学专业与岗位不一致；或同一学历已初定过；或要求转换相应初级专业技术资格系列的，均须通过市初级专业技术资格考试，取得相应初级专业技术资格。</w:t>
            </w:r>
          </w:p>
          <w:p w:rsidR="006064FA" w:rsidRPr="00DE6CE9" w:rsidRDefault="006064FA" w:rsidP="00CA031C">
            <w:pPr>
              <w:widowControl/>
              <w:ind w:firstLine="640"/>
              <w:rPr>
                <w:rFonts w:ascii="仿宋_GB2312" w:eastAsia="仿宋_GB2312" w:hAnsi="宋体" w:cs="宋体"/>
                <w:b/>
                <w:color w:val="404040"/>
                <w:kern w:val="0"/>
                <w:sz w:val="18"/>
                <w:szCs w:val="18"/>
              </w:rPr>
            </w:pPr>
            <w:r w:rsidRPr="00DE6C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第十九条</w:t>
            </w:r>
            <w:r w:rsidRPr="00DE6CE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6C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本资格条件由南京市职称（职业资格）工作领导小组办公室负责解释。</w:t>
            </w:r>
          </w:p>
        </w:tc>
      </w:tr>
    </w:tbl>
    <w:p w:rsidR="00931ACE" w:rsidRPr="00DE6CE9" w:rsidRDefault="00931ACE" w:rsidP="00DD5750">
      <w:pPr>
        <w:rPr>
          <w:rFonts w:ascii="仿宋_GB2312" w:eastAsia="仿宋_GB2312"/>
          <w:b/>
        </w:rPr>
      </w:pPr>
    </w:p>
    <w:sectPr w:rsidR="00931ACE" w:rsidRPr="00DE6CE9" w:rsidSect="00931A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15" w:rsidRDefault="00987415" w:rsidP="008006F6">
      <w:pPr>
        <w:spacing w:line="240" w:lineRule="auto"/>
      </w:pPr>
      <w:r>
        <w:separator/>
      </w:r>
    </w:p>
  </w:endnote>
  <w:endnote w:type="continuationSeparator" w:id="1">
    <w:p w:rsidR="00987415" w:rsidRDefault="00987415" w:rsidP="00800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969"/>
      <w:docPartObj>
        <w:docPartGallery w:val="Page Numbers (Bottom of Page)"/>
        <w:docPartUnique/>
      </w:docPartObj>
    </w:sdtPr>
    <w:sdtContent>
      <w:p w:rsidR="008006F6" w:rsidRDefault="00D42F9F">
        <w:pPr>
          <w:pStyle w:val="a5"/>
          <w:jc w:val="center"/>
        </w:pPr>
        <w:fldSimple w:instr=" PAGE   \* MERGEFORMAT ">
          <w:r w:rsidR="00DD5750" w:rsidRPr="00DD5750">
            <w:rPr>
              <w:noProof/>
              <w:lang w:val="zh-CN"/>
            </w:rPr>
            <w:t>8</w:t>
          </w:r>
        </w:fldSimple>
      </w:p>
    </w:sdtContent>
  </w:sdt>
  <w:p w:rsidR="008006F6" w:rsidRDefault="008006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15" w:rsidRDefault="00987415" w:rsidP="008006F6">
      <w:pPr>
        <w:spacing w:line="240" w:lineRule="auto"/>
      </w:pPr>
      <w:r>
        <w:separator/>
      </w:r>
    </w:p>
  </w:footnote>
  <w:footnote w:type="continuationSeparator" w:id="1">
    <w:p w:rsidR="00987415" w:rsidRDefault="00987415" w:rsidP="00800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4FA"/>
    <w:rsid w:val="00112273"/>
    <w:rsid w:val="005519D3"/>
    <w:rsid w:val="006064FA"/>
    <w:rsid w:val="00677FA8"/>
    <w:rsid w:val="008006F6"/>
    <w:rsid w:val="00931ACE"/>
    <w:rsid w:val="00987415"/>
    <w:rsid w:val="00AF13C6"/>
    <w:rsid w:val="00B10128"/>
    <w:rsid w:val="00CA031C"/>
    <w:rsid w:val="00D42F9F"/>
    <w:rsid w:val="00DD5750"/>
    <w:rsid w:val="00D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="5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4FA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00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06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6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572</Words>
  <Characters>3261</Characters>
  <Application>Microsoft Office Word</Application>
  <DocSecurity>0</DocSecurity>
  <Lines>27</Lines>
  <Paragraphs>7</Paragraphs>
  <ScaleCrop>false</ScaleCrop>
  <Company>China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2014-07-23T07:43:00Z</dcterms:created>
  <dcterms:modified xsi:type="dcterms:W3CDTF">2015-04-29T01:57:00Z</dcterms:modified>
</cp:coreProperties>
</file>